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4F3E" w14:textId="77777777" w:rsidR="005B6373" w:rsidRPr="005B6373" w:rsidRDefault="005B6373" w:rsidP="005B6373">
      <w:pPr>
        <w:autoSpaceDE w:val="0"/>
        <w:autoSpaceDN w:val="0"/>
        <w:adjustRightInd w:val="0"/>
        <w:spacing w:after="360"/>
        <w:jc w:val="center"/>
        <w:rPr>
          <w:rFonts w:ascii="Helvetica" w:hAnsi="Helvetica" w:cs="Helvetica"/>
          <w:b/>
          <w:bCs/>
          <w:color w:val="000000"/>
          <w:kern w:val="0"/>
          <w:lang w:val="es-ES"/>
        </w:rPr>
      </w:pPr>
      <w:r w:rsidRPr="005B6373">
        <w:rPr>
          <w:rFonts w:ascii="Helvetica" w:hAnsi="Helvetica" w:cs="Helvetica"/>
          <w:b/>
          <w:bCs/>
          <w:color w:val="000000"/>
          <w:kern w:val="0"/>
          <w:lang w:val="es-ES"/>
        </w:rPr>
        <w:t>Reglas para el debate 2023</w:t>
      </w:r>
    </w:p>
    <w:p w14:paraId="1D85C90E"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REGLAS PARA EL CONCURSO DE DEBATE EN ESPAÑOL STANZA</w:t>
      </w:r>
    </w:p>
    <w:p w14:paraId="307ED529"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0CC44CC8"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1. OBJETIVO DEL CONCURSO</w:t>
      </w:r>
    </w:p>
    <w:p w14:paraId="61C241B0"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 xml:space="preserve">El concurso de debates organizado por STANZA es una oportunidad para que los alumnos avanzados de español (años 11, 12 y 13) demuestren su competencia en la lengua en un contexto académico competitivo. </w:t>
      </w:r>
    </w:p>
    <w:p w14:paraId="745EDD24"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7656B6F8"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2. EQUIPOS Y ALUMNOS PARTICIPANTES</w:t>
      </w:r>
    </w:p>
    <w:p w14:paraId="77B642E6"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 xml:space="preserve">Cada equipo consiste en cuatro estudiantes. Los cuatro estudiantes pueden ser parte del equipo durante la preparación del debate. Pero </w:t>
      </w:r>
      <w:r w:rsidRPr="005B6373">
        <w:rPr>
          <w:rFonts w:ascii="Palatino" w:hAnsi="Palatino" w:cs="Palatino"/>
          <w:b/>
          <w:bCs/>
          <w:color w:val="000000"/>
          <w:kern w:val="0"/>
          <w:u w:val="single"/>
          <w:lang w:val="es-ES"/>
        </w:rPr>
        <w:t>solamente</w:t>
      </w:r>
      <w:r w:rsidRPr="005B6373">
        <w:rPr>
          <w:rFonts w:ascii="Palatino" w:hAnsi="Palatino" w:cs="Palatino"/>
          <w:color w:val="000000"/>
          <w:kern w:val="0"/>
          <w:lang w:val="es-ES"/>
        </w:rPr>
        <w:t xml:space="preserve"> tres personas pueden hacer el debate en sí. La cuarta persona tendrá que sentarse con la audiencia y no podrá ayudar durante el transcurso del debate.</w:t>
      </w:r>
    </w:p>
    <w:p w14:paraId="263166AB"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503C845D"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 xml:space="preserve">Sólo podrán ser miembros de los equipos participantes aquellos estudiantes que hayan adquirido sus conocimientos de la lengua a través de la instrucción escolar. Se excluye la participación de aquellos estudiantes que sean hablantes nativos de español o que hayan tenido privilegios extraordinarios para aprender la lengua en comparación con el común/la mayoría de los alumnos en Nueva Zelanda. Esto incluye: haber vivido en países donde el español es la lengua nativa por más de 6 meses en el último año, tener padres que hablen español como primera lengua, haber participado en intercambio escolar de más de 6 meses en un país donde se hable español, haber asistido a un instituto educacional donde el idioma oficial sea el español en los últimos 5 años. </w:t>
      </w:r>
    </w:p>
    <w:p w14:paraId="3CAEC03F"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17121046"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3. INSCRIPCION Y EQUIPOS</w:t>
      </w:r>
    </w:p>
    <w:p w14:paraId="2B0709AC"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 xml:space="preserve">Los equipos se deben inscribir con María Lamberto en el correo m.lamberto@kingscollege.school.nz. Cada equipo debe llenar el formulario y pagar los costos de inscripción a STANZA. El pago del debate se puede hacer con depósito directo a la cuenta de STANZA 02 0524 0157121-000 BNZ. </w:t>
      </w:r>
    </w:p>
    <w:p w14:paraId="480AE6D2"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6545F03C"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Cualquier pregunta se debe dirigir a Maria Lamberto en el correo m.lamberto@kingscollege.school.nz</w:t>
      </w:r>
    </w:p>
    <w:p w14:paraId="471E27DB"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6AEBD246"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 xml:space="preserve">Los equipos inscritos serán clasificados según sus resultados en eventos en años anteriores. Equipos nuevos serán distribuidos en grupos de manera fortuita. En caso de haber un número impar de equipos, el mejor equipo (equipo número 1) del colegio ganador del año anterior pasa automáticamente a la segunda ronda. </w:t>
      </w:r>
    </w:p>
    <w:p w14:paraId="73EEBFD6"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2942710D"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lastRenderedPageBreak/>
        <w:t>Si un colegio inscribe más de un equipo el profesor debe dar el número 1 al mejor equipo, número dos al segundo mejor equipo y así sucesivamente. De esta manera la distribución de equipos será lo más justa posible.</w:t>
      </w:r>
    </w:p>
    <w:p w14:paraId="74F7C062"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5F9C6670"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En caso de que haya una subscripción mayor de 16 equipos y menor de 32, se limitará el número de equipos que cada colegio puede subscribir. En principio se dará oportunidad de subscribir un equipo por colegio. El segundo equipo, se dará prioridad según la clasificación del año anterior. A partir de ahí serán los equipos que se hayan subscrito antes. Se dará oportunidad a un tercer equipo de la misma manera.</w:t>
      </w:r>
    </w:p>
    <w:p w14:paraId="0E12B3D4"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p>
    <w:p w14:paraId="7E897705" w14:textId="77777777" w:rsidR="005B6373" w:rsidRPr="005B6373" w:rsidRDefault="005B6373" w:rsidP="005B6373">
      <w:pPr>
        <w:autoSpaceDE w:val="0"/>
        <w:autoSpaceDN w:val="0"/>
        <w:adjustRightInd w:val="0"/>
        <w:spacing w:line="288" w:lineRule="auto"/>
        <w:ind w:firstLine="600"/>
        <w:rPr>
          <w:rFonts w:ascii="Palatino" w:hAnsi="Palatino" w:cs="Palatino"/>
          <w:color w:val="000000"/>
          <w:kern w:val="0"/>
          <w:lang w:val="es-ES"/>
        </w:rPr>
      </w:pPr>
      <w:r w:rsidRPr="005B6373">
        <w:rPr>
          <w:rFonts w:ascii="Palatino" w:hAnsi="Palatino" w:cs="Palatino"/>
          <w:color w:val="000000"/>
          <w:kern w:val="0"/>
          <w:lang w:val="es-ES"/>
        </w:rPr>
        <w:t>Los equipos pueden subscribirse en una de las dos categorías:</w:t>
      </w:r>
    </w:p>
    <w:p w14:paraId="7AA8050E"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Junior (para estudiantes de año 11 o menores de año 11)</w:t>
      </w:r>
    </w:p>
    <w:p w14:paraId="1AD6EF3C"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Senior (para estudiantes de año 12 y 13)</w:t>
      </w:r>
    </w:p>
    <w:p w14:paraId="42A4A21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40EB4FA1"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Un estudiante de año 12 no puede participar en la categoría junior pero un estudiante de año 11 puede participar en la categoría senior.</w:t>
      </w:r>
    </w:p>
    <w:p w14:paraId="1E5AB652"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191131AC"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La categoría junior tendrá lugar siempre y cuando haya al menos 8 equipos subscritos. En caso de que la categoría junior no tenga lugar, se ofrecerá a los equipos junior participar en la categoría senior bajo las mismas normas y regulaciones que la categoría senior.</w:t>
      </w:r>
    </w:p>
    <w:p w14:paraId="43AB4AB5"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1D5DD693"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4. COLEGIO ANFITRION</w:t>
      </w:r>
    </w:p>
    <w:p w14:paraId="33FD908E"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El colegio anfitrión se encargará de: </w:t>
      </w:r>
    </w:p>
    <w:p w14:paraId="219F788C"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determinar la fecha y el horario del debate; </w:t>
      </w:r>
    </w:p>
    <w:p w14:paraId="7DE047FB"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organizar el refrigerio para los asistentes; </w:t>
      </w:r>
    </w:p>
    <w:p w14:paraId="20366012"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asignar estudiantes guías para cada equipo participante; </w:t>
      </w:r>
    </w:p>
    <w:p w14:paraId="61105DFD"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asignar estudiantes de apoyo a los jueces en cada sala de debate; </w:t>
      </w:r>
    </w:p>
    <w:p w14:paraId="4BF2AFBE"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poner a disponibilidad de los equipos salas de preparación o espacio en la biblioteca; </w:t>
      </w:r>
    </w:p>
    <w:p w14:paraId="384CD707"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organizar la actividad recreativa mientras se prepara el debate final; </w:t>
      </w:r>
    </w:p>
    <w:p w14:paraId="76E1FA8F" w14:textId="77777777" w:rsidR="005B6373" w:rsidRDefault="005B6373" w:rsidP="005B6373">
      <w:pPr>
        <w:numPr>
          <w:ilvl w:val="0"/>
          <w:numId w:val="1"/>
        </w:numPr>
        <w:tabs>
          <w:tab w:val="left" w:pos="600"/>
          <w:tab w:val="left" w:pos="960"/>
        </w:tabs>
        <w:autoSpaceDE w:val="0"/>
        <w:autoSpaceDN w:val="0"/>
        <w:adjustRightInd w:val="0"/>
        <w:spacing w:line="288" w:lineRule="auto"/>
        <w:ind w:left="360" w:firstLine="240"/>
        <w:rPr>
          <w:rFonts w:ascii="Palatino" w:hAnsi="Palatino" w:cs="Palatino"/>
          <w:color w:val="000000"/>
          <w:kern w:val="0"/>
          <w:lang w:val="en-GB"/>
        </w:rPr>
      </w:pPr>
      <w:r>
        <w:rPr>
          <w:rFonts w:ascii="Palatino" w:hAnsi="Palatino" w:cs="Palatino"/>
          <w:color w:val="000000"/>
          <w:kern w:val="0"/>
          <w:lang w:val="en-GB"/>
        </w:rPr>
        <w:t xml:space="preserve">organizar la ceremonia de premiación. </w:t>
      </w:r>
    </w:p>
    <w:p w14:paraId="56564A0B"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476358D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49542FE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5. JUECES Y DECISIONES </w:t>
      </w:r>
    </w:p>
    <w:p w14:paraId="3DBFB905"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Los jueces del concurso son en su mayoría profesores universitarios o asistentes del programa FLS, quienes de manera voluntaria colaboran con STANZA para garantizar imparcialidad y un alto nivel del concurso. Los jueces juzgarán los debates según la Hoja de Evaluación. Al finalizar cada debate, los jueces explicarán las razones de su veredicto.  Las decisiones de los jueces son finales y no pueden ser discutidas. Si hubiera algún problema en este aspecto, la organización se reserva el derecho de </w:t>
      </w:r>
      <w:r>
        <w:rPr>
          <w:rFonts w:ascii="Palatino" w:hAnsi="Palatino" w:cs="Palatino"/>
          <w:color w:val="000000"/>
          <w:kern w:val="0"/>
          <w:lang w:val="en-GB"/>
        </w:rPr>
        <w:lastRenderedPageBreak/>
        <w:t>descalificar al colegio involucrado. La descalificación afectará a todos los equipos del colegio.</w:t>
      </w:r>
    </w:p>
    <w:p w14:paraId="7F29BC72"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7F2F5420"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6. PREMIOS</w:t>
      </w:r>
    </w:p>
    <w:p w14:paraId="55BB536C"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Recibirán premios los tres primeros equipos. El equipo ganador recibirá la copa y será el anfitrión del siguiente año. Además, hay premio para el mejor orador. Este premio será adjudicado con un concurso que sucederá al mismo tiempo que la final del Debate, de manera que los oradores involucrados en los 4 equipos en las finales no podrán participar.</w:t>
      </w:r>
    </w:p>
    <w:p w14:paraId="0E7C438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503878F3"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7. ESTRUCTURA DEL DEBATE</w:t>
      </w:r>
    </w:p>
    <w:p w14:paraId="2184DE5E"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015378B2"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a.  Límite de tiempo </w:t>
      </w:r>
    </w:p>
    <w:p w14:paraId="7A49EF25"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El límite de tiempo para cada persona es el siguiente: </w:t>
      </w:r>
    </w:p>
    <w:p w14:paraId="01685E46"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1BF55DCD"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Equipo afirmativo </w:t>
      </w:r>
    </w:p>
    <w:p w14:paraId="2F1C480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Primer orador: 3 minutos </w:t>
      </w:r>
    </w:p>
    <w:p w14:paraId="6B052A7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Segundo orador: 1 minuto rebatir + 2 minutos discurso </w:t>
      </w:r>
    </w:p>
    <w:p w14:paraId="403B3CE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Tercer orador: 2 minutos rebatir + 2 minutos discurso </w:t>
      </w:r>
    </w:p>
    <w:p w14:paraId="3B9D7E4E"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Conclusión: 1 minuto rebatir + 2 minutos discurso </w:t>
      </w:r>
    </w:p>
    <w:p w14:paraId="24035C3E"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2FF66B33"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Equipo negativo </w:t>
      </w:r>
    </w:p>
    <w:p w14:paraId="1B7B519B"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Primer orador: 1 minuto rebatir + 2 minutos discurso </w:t>
      </w:r>
    </w:p>
    <w:p w14:paraId="64F6651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Segundo orador: 1 minutos rebatir + 2 minutos discurso </w:t>
      </w:r>
    </w:p>
    <w:p w14:paraId="5B9250D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Tercer orador: 2 minutos rebatir + 2 minutos discurso </w:t>
      </w:r>
    </w:p>
    <w:p w14:paraId="17344E9B"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Conclusión: 1 minuto rebatir + 2 minutos discurso </w:t>
      </w:r>
    </w:p>
    <w:p w14:paraId="4CB84582"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544F64B7"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Nota: Esto no significa que tienen que hablar por los 2 o 3 minutos que les corresponden. Ese tiempo es el máximo. </w:t>
      </w:r>
    </w:p>
    <w:p w14:paraId="04D7AE2E"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6141CB30"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b. Orden de los oradores</w:t>
      </w:r>
    </w:p>
    <w:p w14:paraId="341CDE49"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El orden de los oradores es el siguiente: </w:t>
      </w:r>
    </w:p>
    <w:p w14:paraId="528854E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532F3A6D"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Primer afirmativo </w:t>
      </w:r>
    </w:p>
    <w:p w14:paraId="55E14D20"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Primer negativo </w:t>
      </w:r>
    </w:p>
    <w:p w14:paraId="3F58A32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Segundo afirmativo </w:t>
      </w:r>
    </w:p>
    <w:p w14:paraId="467924C1"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Segundo negativo </w:t>
      </w:r>
    </w:p>
    <w:p w14:paraId="3083E26C"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Tercer afirmativo </w:t>
      </w:r>
    </w:p>
    <w:p w14:paraId="4E9208B3"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Tercer negativo </w:t>
      </w:r>
    </w:p>
    <w:p w14:paraId="53648F19"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Conclusión negativa </w:t>
      </w:r>
    </w:p>
    <w:p w14:paraId="53D28447"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Conclusión afirmativa </w:t>
      </w:r>
    </w:p>
    <w:p w14:paraId="4E297B99"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28777453"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Tanto el primer como el segundo orador de cada equipo pueden dar la concusión final. El tercer orador no puede dar la conclusión final.</w:t>
      </w:r>
    </w:p>
    <w:p w14:paraId="09B6628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34EEAEBC"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Los oradores serán notificados de que les queda un minuto para terminar su discurso con una campana. La campana tocará dos veces cuando hayan completado su tiempo. Habrá un penalti de 10 puntos por cada 30 segundos que el orador siga hablando una vez la segunda campana haya tocado. </w:t>
      </w:r>
    </w:p>
    <w:p w14:paraId="43B2260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2469E28A"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No se permitirán interrupciones entre equipos. Una vez un equipo ha empezado su discurso, el otro equipo debe escuchar en silencio y sin hacer comentarios. (No habrá “points of information”) </w:t>
      </w:r>
    </w:p>
    <w:p w14:paraId="0D24959D"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4F8C547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55914E6B"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d. Definiciones </w:t>
      </w:r>
    </w:p>
    <w:p w14:paraId="427A3C02"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Todas las definiciones de la moción (the moot) deberán referirse a Nueva Zelanda. El equipo afirmativo debe proveer la definición de una forma lógica. El equipo negativo deberá responder y adaptar la propuesta definición si es necesario o aceptar la definición si están de acuerdo. </w:t>
      </w:r>
    </w:p>
    <w:p w14:paraId="665CEA19"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158DA4F7"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No se propondrán modelos como solución a la moción. La razón de esto es que los dos equipos deben debatir el mismo tema y deben saber que ambos equipos están hablando de lo mismo. La definición será decidida al principio del debate por los dos primeros oradores de los dos equipos. </w:t>
      </w:r>
    </w:p>
    <w:p w14:paraId="75FE5013"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3852D985"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5D6F9D74"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e. Debates</w:t>
      </w:r>
    </w:p>
    <w:p w14:paraId="1DF858B0"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5B6F20D7"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Los equipos deben estar en la sala donde se celebrará su debate 5 minutos antes de su comienzo. El equipo que llegue tarde recibirá un penalti de 10 puntos por cada minuto que el debate tarde en empezar. </w:t>
      </w:r>
    </w:p>
    <w:p w14:paraId="514BCE31"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643211D4"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f. Recursos </w:t>
      </w:r>
    </w:p>
    <w:p w14:paraId="6FE2DEA9"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6D84E1C4"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No se podrán utilizar recursos humanos de ningún modo. Sólo las 3 personas parte del equipo que debatirá, podrán ayudar a preparar los discursos. Está terminantemente prohibido que los profesores o cualquier otra persona que no pertenezca al equipo ayude de ninguna manera a los alumnos. </w:t>
      </w:r>
    </w:p>
    <w:p w14:paraId="1DD61D75"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3A34D1B8"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Los equipos </w:t>
      </w:r>
      <w:r>
        <w:rPr>
          <w:rFonts w:ascii="Palatino" w:hAnsi="Palatino" w:cs="Palatino"/>
          <w:b/>
          <w:bCs/>
          <w:color w:val="000000"/>
          <w:kern w:val="0"/>
          <w:u w:val="single"/>
          <w:lang w:val="en-GB"/>
        </w:rPr>
        <w:t>NO</w:t>
      </w:r>
      <w:r>
        <w:rPr>
          <w:rFonts w:ascii="Palatino" w:hAnsi="Palatino" w:cs="Palatino"/>
          <w:color w:val="000000"/>
          <w:kern w:val="0"/>
          <w:lang w:val="en-GB"/>
        </w:rPr>
        <w:t xml:space="preserve"> pueden utilizar aparatos electrónicos para la preparación del debate ni durante el debate, como por ejemplo teléfonos móviles, ipad, otros tablets, </w:t>
      </w:r>
      <w:r>
        <w:rPr>
          <w:rFonts w:ascii="Palatino" w:hAnsi="Palatino" w:cs="Palatino"/>
          <w:color w:val="000000"/>
          <w:kern w:val="0"/>
          <w:lang w:val="en-GB"/>
        </w:rPr>
        <w:lastRenderedPageBreak/>
        <w:t>ordenadores… Tampoco se podrán traer recursos lingüísticos, como papeles con frases hechas, fórmulas de contestación o argumentación, tablas de verbos, listas de vocabulario etc. Solamente diccionarios podrán ser utilizados.</w:t>
      </w:r>
    </w:p>
    <w:p w14:paraId="175E4CDF"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p>
    <w:p w14:paraId="17B7D65D" w14:textId="77777777" w:rsidR="005B6373" w:rsidRDefault="005B6373" w:rsidP="005B6373">
      <w:pPr>
        <w:autoSpaceDE w:val="0"/>
        <w:autoSpaceDN w:val="0"/>
        <w:adjustRightInd w:val="0"/>
        <w:spacing w:line="288" w:lineRule="auto"/>
        <w:ind w:firstLine="600"/>
        <w:rPr>
          <w:rFonts w:ascii="Palatino" w:hAnsi="Palatino" w:cs="Palatino"/>
          <w:color w:val="000000"/>
          <w:kern w:val="0"/>
          <w:lang w:val="en-GB"/>
        </w:rPr>
      </w:pPr>
      <w:r>
        <w:rPr>
          <w:rFonts w:ascii="Palatino" w:hAnsi="Palatino" w:cs="Palatino"/>
          <w:color w:val="000000"/>
          <w:kern w:val="0"/>
          <w:lang w:val="en-GB"/>
        </w:rPr>
        <w:t xml:space="preserve">El único recurso que los equipos pueden llevar a la preparación para el debate será diccionarios. Todos los papeles escritos en debates anteriores </w:t>
      </w:r>
      <w:r>
        <w:rPr>
          <w:rFonts w:ascii="Palatino" w:hAnsi="Palatino" w:cs="Palatino"/>
          <w:b/>
          <w:bCs/>
          <w:color w:val="000000"/>
          <w:kern w:val="0"/>
          <w:u w:val="single"/>
          <w:lang w:val="en-GB"/>
        </w:rPr>
        <w:t>no</w:t>
      </w:r>
      <w:r>
        <w:rPr>
          <w:rFonts w:ascii="Palatino" w:hAnsi="Palatino" w:cs="Palatino"/>
          <w:color w:val="000000"/>
          <w:kern w:val="0"/>
          <w:lang w:val="en-GB"/>
        </w:rPr>
        <w:t xml:space="preserve"> serán permitidos para preparar el siguiente debate.</w:t>
      </w:r>
    </w:p>
    <w:p w14:paraId="4CBC2790" w14:textId="77777777" w:rsidR="00B5145F" w:rsidRDefault="00B5145F"/>
    <w:sectPr w:rsidR="00B5145F" w:rsidSect="00F932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452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73"/>
    <w:rsid w:val="002B1394"/>
    <w:rsid w:val="005B6373"/>
    <w:rsid w:val="00855B1A"/>
    <w:rsid w:val="00B5145F"/>
    <w:rsid w:val="00DA6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490BD49"/>
  <w15:chartTrackingRefBased/>
  <w15:docId w15:val="{D574AF29-F6F0-C346-BA7D-1ED66147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1192</Words>
  <Characters>6796</Characters>
  <Application>Microsoft Office Word</Application>
  <DocSecurity>4</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Lamberto</dc:creator>
  <cp:keywords/>
  <dc:description/>
  <cp:lastModifiedBy>Virginia Frontan</cp:lastModifiedBy>
  <cp:revision>2</cp:revision>
  <dcterms:created xsi:type="dcterms:W3CDTF">2023-05-02T22:31:00Z</dcterms:created>
  <dcterms:modified xsi:type="dcterms:W3CDTF">2023-05-02T22:31:00Z</dcterms:modified>
</cp:coreProperties>
</file>